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C99F7" w14:textId="77777777" w:rsidR="0078597E" w:rsidRPr="003F038B" w:rsidRDefault="0078597E" w:rsidP="00E126E6">
      <w:pPr>
        <w:spacing w:line="360" w:lineRule="auto"/>
        <w:rPr>
          <w:rFonts w:ascii="Arial" w:eastAsia="Times New Roman" w:hAnsi="Arial" w:cs="Arial"/>
          <w:b/>
          <w:bCs/>
          <w:noProof/>
          <w:sz w:val="28"/>
          <w:szCs w:val="28"/>
          <w:lang w:eastAsia="pl-PL"/>
        </w:rPr>
      </w:pPr>
      <w:r w:rsidRPr="003F038B">
        <w:rPr>
          <w:rFonts w:ascii="Arial" w:eastAsia="Times New Roman" w:hAnsi="Arial" w:cs="Arial"/>
          <w:b/>
          <w:bCs/>
          <w:noProof/>
          <w:sz w:val="28"/>
          <w:szCs w:val="28"/>
          <w:lang w:eastAsia="pl-PL"/>
        </w:rPr>
        <w:t>DZIECKO Z AUTYZMEM</w:t>
      </w:r>
    </w:p>
    <w:p w14:paraId="15DC4FA5" w14:textId="6814CF2B" w:rsidR="00BA1C4D" w:rsidRPr="003F038B" w:rsidRDefault="00BA1C4D" w:rsidP="00E126E6">
      <w:pPr>
        <w:spacing w:line="360" w:lineRule="auto"/>
        <w:rPr>
          <w:rFonts w:ascii="Arial" w:eastAsia="Times New Roman" w:hAnsi="Arial" w:cs="Arial"/>
          <w:b/>
          <w:bCs/>
          <w:noProof/>
          <w:sz w:val="24"/>
          <w:szCs w:val="24"/>
          <w:lang w:eastAsia="pl-PL"/>
        </w:rPr>
      </w:pPr>
      <w:r w:rsidRPr="003F038B">
        <w:rPr>
          <w:rFonts w:ascii="Arial" w:eastAsia="Times New Roman" w:hAnsi="Arial" w:cs="Arial"/>
          <w:b/>
          <w:bCs/>
          <w:noProof/>
          <w:sz w:val="24"/>
          <w:szCs w:val="24"/>
          <w:lang w:eastAsia="pl-PL"/>
        </w:rPr>
        <w:t>Czym jest autyzm?</w:t>
      </w:r>
    </w:p>
    <w:p w14:paraId="3FE82510" w14:textId="77777777" w:rsidR="00BA1C4D" w:rsidRPr="003F038B" w:rsidRDefault="00BA1C4D" w:rsidP="00E126E6">
      <w:pPr>
        <w:spacing w:line="360" w:lineRule="auto"/>
        <w:rPr>
          <w:rFonts w:ascii="Arial" w:hAnsi="Arial" w:cs="Arial"/>
          <w:sz w:val="24"/>
          <w:szCs w:val="24"/>
        </w:rPr>
      </w:pPr>
      <w:r w:rsidRPr="003F038B">
        <w:rPr>
          <w:rFonts w:ascii="Arial" w:eastAsia="Times New Roman" w:hAnsi="Arial" w:cs="Arial"/>
          <w:noProof/>
          <w:sz w:val="24"/>
          <w:szCs w:val="24"/>
          <w:lang w:eastAsia="pl-PL"/>
        </w:rPr>
        <w:t xml:space="preserve">Autyzm to całościowe zaburzenie rozwojowe, które wpływa na wszystkie obszary funkcjonowania dziecka. </w:t>
      </w:r>
      <w:r w:rsidRPr="003F038B">
        <w:rPr>
          <w:rFonts w:ascii="Arial" w:hAnsi="Arial" w:cs="Arial"/>
          <w:sz w:val="24"/>
          <w:szCs w:val="24"/>
        </w:rPr>
        <w:t>Dzieci autystyczne mają trudności w budowaniu i utrzymywaniu relacji społecznych, kontaktu wzrokowego. Występują też trudności z podporządkowaniem się regułom społecznym wynikające z braku ich zrozumienia. Większość dzieci autystycznych jest niemówiąca, nie komunikuje się gestem, ma trudności ze wskazywaniem, naśladowaniem, spełnianiem poleceń.</w:t>
      </w:r>
    </w:p>
    <w:p w14:paraId="47E2B286" w14:textId="77777777" w:rsidR="00BA1C4D" w:rsidRPr="003F038B" w:rsidRDefault="00BA1C4D" w:rsidP="00E126E6">
      <w:pPr>
        <w:spacing w:line="360" w:lineRule="auto"/>
        <w:rPr>
          <w:rFonts w:ascii="Arial" w:hAnsi="Arial" w:cs="Arial"/>
          <w:sz w:val="24"/>
          <w:szCs w:val="24"/>
        </w:rPr>
      </w:pPr>
      <w:r w:rsidRPr="003F038B">
        <w:rPr>
          <w:rFonts w:ascii="Arial" w:hAnsi="Arial" w:cs="Arial"/>
          <w:sz w:val="24"/>
          <w:szCs w:val="24"/>
        </w:rPr>
        <w:t xml:space="preserve">Zazwyczaj to rodzic pierwszy zauważa, że „coś jest nie tak”, jest zaniepokojony zachowaniem swojego dziecka. Rodzic zaczyna dostrzegać różnice między swoim dzieckiem, a jego rówieśnikami. Kiedy zgłosić się do specjalisty? </w:t>
      </w:r>
    </w:p>
    <w:p w14:paraId="5EE7A51B" w14:textId="77777777" w:rsidR="00BA1C4D" w:rsidRPr="003F038B" w:rsidRDefault="00BA1C4D" w:rsidP="00E126E6">
      <w:pPr>
        <w:spacing w:line="360" w:lineRule="auto"/>
        <w:rPr>
          <w:rFonts w:ascii="Arial" w:hAnsi="Arial" w:cs="Arial"/>
          <w:b/>
          <w:bCs/>
          <w:sz w:val="24"/>
          <w:szCs w:val="24"/>
        </w:rPr>
      </w:pPr>
      <w:r w:rsidRPr="003F038B">
        <w:rPr>
          <w:rFonts w:ascii="Arial" w:hAnsi="Arial" w:cs="Arial"/>
          <w:b/>
          <w:bCs/>
          <w:sz w:val="24"/>
          <w:szCs w:val="24"/>
        </w:rPr>
        <w:t xml:space="preserve">Objawy </w:t>
      </w:r>
      <w:r w:rsidRPr="003F038B">
        <w:rPr>
          <w:rFonts w:ascii="Arial" w:hAnsi="Arial" w:cs="Arial"/>
          <w:b/>
          <w:bCs/>
          <w:sz w:val="24"/>
          <w:szCs w:val="24"/>
        </w:rPr>
        <w:br/>
      </w:r>
      <w:r w:rsidRPr="003F038B">
        <w:rPr>
          <w:rFonts w:ascii="Arial" w:eastAsia="Times New Roman" w:hAnsi="Arial" w:cs="Arial"/>
          <w:sz w:val="24"/>
          <w:szCs w:val="24"/>
          <w:lang w:eastAsia="pl-PL"/>
        </w:rPr>
        <w:t xml:space="preserve">Amerykańskie Towarzystwo Pediatryczne opracowało listę pierwszych objawów autyzmu, ujawniających się od 2 miesiąca do 2 roku życia dziecka: </w:t>
      </w:r>
    </w:p>
    <w:p w14:paraId="77B5E242" w14:textId="77777777" w:rsidR="00BA1C4D" w:rsidRPr="003F038B" w:rsidRDefault="00BA1C4D" w:rsidP="00E126E6">
      <w:p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b/>
          <w:bCs/>
          <w:sz w:val="24"/>
          <w:szCs w:val="24"/>
          <w:lang w:eastAsia="pl-PL"/>
        </w:rPr>
        <w:t>Do 2-3 miesiąca życia:</w:t>
      </w:r>
      <w:r w:rsidRPr="003F038B">
        <w:rPr>
          <w:rFonts w:ascii="Arial" w:eastAsia="Times New Roman" w:hAnsi="Arial" w:cs="Arial"/>
          <w:sz w:val="24"/>
          <w:szCs w:val="24"/>
          <w:lang w:eastAsia="pl-PL"/>
        </w:rPr>
        <w:t xml:space="preserve"> dziecko nie nawiązuje z tobą kontaktu wzrokowego.</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Do 3 miesiąca życia:</w:t>
      </w:r>
      <w:r w:rsidRPr="003F038B">
        <w:rPr>
          <w:rFonts w:ascii="Arial" w:eastAsia="Times New Roman" w:hAnsi="Arial" w:cs="Arial"/>
          <w:sz w:val="24"/>
          <w:szCs w:val="24"/>
          <w:lang w:eastAsia="pl-PL"/>
        </w:rPr>
        <w:t xml:space="preserve"> dziecko nie uśmiecha się do ciebie.</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 xml:space="preserve">Do 6 miesiąca życia: </w:t>
      </w:r>
      <w:r w:rsidRPr="003F038B">
        <w:rPr>
          <w:rFonts w:ascii="Arial" w:eastAsia="Times New Roman" w:hAnsi="Arial" w:cs="Arial"/>
          <w:sz w:val="24"/>
          <w:szCs w:val="24"/>
          <w:lang w:eastAsia="pl-PL"/>
        </w:rPr>
        <w:t>dziecko nie śmieje się.</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Do 8 miesiąca życia:</w:t>
      </w:r>
      <w:r w:rsidRPr="003F038B">
        <w:rPr>
          <w:rFonts w:ascii="Arial" w:eastAsia="Times New Roman" w:hAnsi="Arial" w:cs="Arial"/>
          <w:sz w:val="24"/>
          <w:szCs w:val="24"/>
          <w:lang w:eastAsia="pl-PL"/>
        </w:rPr>
        <w:t xml:space="preserve"> dziecko nie podąża za twoim spojrzeniem, jeśli odwracasz od niego wzrok.</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Do 9 miesiąca życia:</w:t>
      </w:r>
      <w:r w:rsidRPr="003F038B">
        <w:rPr>
          <w:rFonts w:ascii="Arial" w:eastAsia="Times New Roman" w:hAnsi="Arial" w:cs="Arial"/>
          <w:sz w:val="24"/>
          <w:szCs w:val="24"/>
          <w:lang w:eastAsia="pl-PL"/>
        </w:rPr>
        <w:t xml:space="preserve"> dziecko nie gaworzy.</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Do 12 miesiąca życia:</w:t>
      </w:r>
      <w:r w:rsidRPr="003F038B">
        <w:rPr>
          <w:rFonts w:ascii="Arial" w:eastAsia="Times New Roman" w:hAnsi="Arial" w:cs="Arial"/>
          <w:sz w:val="24"/>
          <w:szCs w:val="24"/>
          <w:lang w:eastAsia="pl-PL"/>
        </w:rPr>
        <w:t xml:space="preserve"> dziecko nie reaguje na swoje imię; nie umie pomachać ręką na pożegnanie.</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Do 14 miesiąca życia:</w:t>
      </w:r>
      <w:r w:rsidRPr="003F038B">
        <w:rPr>
          <w:rFonts w:ascii="Arial" w:eastAsia="Times New Roman" w:hAnsi="Arial" w:cs="Arial"/>
          <w:sz w:val="24"/>
          <w:szCs w:val="24"/>
          <w:lang w:eastAsia="pl-PL"/>
        </w:rPr>
        <w:t xml:space="preserve"> dziecko nie potrafi wypowiedzieć żadnego słowa; nie wskazuje palcem na przedmioty, które je interesują.</w:t>
      </w:r>
      <w:r w:rsidRPr="003F038B">
        <w:rPr>
          <w:rFonts w:ascii="Arial" w:eastAsia="Times New Roman" w:hAnsi="Arial" w:cs="Arial"/>
          <w:sz w:val="24"/>
          <w:szCs w:val="24"/>
          <w:lang w:eastAsia="pl-PL"/>
        </w:rPr>
        <w:br/>
      </w:r>
      <w:r w:rsidRPr="003F038B">
        <w:rPr>
          <w:rFonts w:ascii="Arial" w:eastAsia="Times New Roman" w:hAnsi="Arial" w:cs="Arial"/>
          <w:b/>
          <w:bCs/>
          <w:sz w:val="24"/>
          <w:szCs w:val="24"/>
          <w:lang w:eastAsia="pl-PL"/>
        </w:rPr>
        <w:t xml:space="preserve">Do 18 miesiąca życia: </w:t>
      </w:r>
      <w:r w:rsidRPr="003F038B">
        <w:rPr>
          <w:rFonts w:ascii="Arial" w:eastAsia="Times New Roman" w:hAnsi="Arial" w:cs="Arial"/>
          <w:sz w:val="24"/>
          <w:szCs w:val="24"/>
          <w:lang w:eastAsia="pl-PL"/>
        </w:rPr>
        <w:t xml:space="preserve">dziecko nie bawi się w naśladowanie innych osób. </w:t>
      </w:r>
    </w:p>
    <w:p w14:paraId="6FCCC365" w14:textId="129A6091" w:rsidR="0078597E" w:rsidRPr="003F038B" w:rsidRDefault="00BA1C4D" w:rsidP="00E126E6">
      <w:pPr>
        <w:spacing w:before="100" w:beforeAutospacing="1" w:after="100" w:afterAutospacing="1" w:line="360" w:lineRule="auto"/>
        <w:rPr>
          <w:rFonts w:ascii="Arial" w:hAnsi="Arial" w:cs="Arial"/>
          <w:sz w:val="24"/>
          <w:szCs w:val="24"/>
        </w:rPr>
      </w:pPr>
      <w:r w:rsidRPr="003F038B">
        <w:rPr>
          <w:rFonts w:ascii="Arial" w:hAnsi="Arial" w:cs="Arial"/>
          <w:sz w:val="24"/>
          <w:szCs w:val="24"/>
        </w:rPr>
        <w:t xml:space="preserve">Jeżeli  Państwo obserwujecie u swojego  dziecka trudności  w funkcjonowaniu należy zgłosić się do specjalisty (opracowanie: Fundacja </w:t>
      </w:r>
      <w:proofErr w:type="spellStart"/>
      <w:r w:rsidRPr="003F038B">
        <w:rPr>
          <w:rFonts w:ascii="Arial" w:hAnsi="Arial" w:cs="Arial"/>
          <w:sz w:val="24"/>
          <w:szCs w:val="24"/>
        </w:rPr>
        <w:t>Synapsis</w:t>
      </w:r>
      <w:proofErr w:type="spellEnd"/>
      <w:r w:rsidRPr="003F038B">
        <w:rPr>
          <w:rFonts w:ascii="Arial" w:hAnsi="Arial" w:cs="Arial"/>
          <w:sz w:val="24"/>
          <w:szCs w:val="24"/>
        </w:rPr>
        <w:t xml:space="preserve">). </w:t>
      </w:r>
    </w:p>
    <w:p w14:paraId="3B8EC057" w14:textId="77777777" w:rsidR="00BA1C4D" w:rsidRPr="003F038B" w:rsidRDefault="00BA1C4D" w:rsidP="00E126E6">
      <w:pPr>
        <w:spacing w:line="360" w:lineRule="auto"/>
        <w:rPr>
          <w:rFonts w:ascii="Arial" w:eastAsia="Times New Roman" w:hAnsi="Arial" w:cs="Arial"/>
          <w:b/>
          <w:bCs/>
          <w:noProof/>
          <w:sz w:val="24"/>
          <w:szCs w:val="24"/>
          <w:lang w:eastAsia="pl-PL"/>
        </w:rPr>
      </w:pPr>
      <w:r w:rsidRPr="003F038B">
        <w:rPr>
          <w:rFonts w:ascii="Arial" w:eastAsia="Times New Roman" w:hAnsi="Arial" w:cs="Arial"/>
          <w:b/>
          <w:bCs/>
          <w:noProof/>
          <w:sz w:val="24"/>
          <w:szCs w:val="24"/>
          <w:lang w:eastAsia="pl-PL"/>
        </w:rPr>
        <w:t>Czy Twoje dziecko ?</w:t>
      </w:r>
    </w:p>
    <w:p w14:paraId="6E758C24"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Jednostajnie bawi zabawkami np.: kreci kołami w aucie?</w:t>
      </w:r>
    </w:p>
    <w:p w14:paraId="2E8E264F"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lastRenderedPageBreak/>
        <w:t>Nie szuka pocieszenia, gdy stanie sięcoś złego?</w:t>
      </w:r>
    </w:p>
    <w:p w14:paraId="1E606776"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lubi zmian?</w:t>
      </w:r>
    </w:p>
    <w:p w14:paraId="736DEDA2"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naśladuje?</w:t>
      </w:r>
    </w:p>
    <w:p w14:paraId="5B4262E6"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bawi sięw dom, przedszkole?</w:t>
      </w:r>
    </w:p>
    <w:p w14:paraId="1CD905EC"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Z trudnościa uczy się nowych słów?</w:t>
      </w:r>
    </w:p>
    <w:p w14:paraId="4CC4E595"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Rzadko albo w ogóle nie zadaje pytań?</w:t>
      </w:r>
    </w:p>
    <w:p w14:paraId="38A85D78"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uczestniczy w zabawach grupowych?</w:t>
      </w:r>
    </w:p>
    <w:p w14:paraId="2E16A45B" w14:textId="77777777"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patrzy się na innych ludzi?</w:t>
      </w:r>
    </w:p>
    <w:p w14:paraId="201A9264" w14:textId="381083E2" w:rsidR="00BA1C4D" w:rsidRPr="003F038B" w:rsidRDefault="00BA1C4D" w:rsidP="00E126E6">
      <w:pPr>
        <w:pStyle w:val="Akapitzlist"/>
        <w:numPr>
          <w:ilvl w:val="0"/>
          <w:numId w:val="4"/>
        </w:numPr>
        <w:spacing w:line="360" w:lineRule="auto"/>
        <w:rPr>
          <w:rFonts w:ascii="Arial" w:hAnsi="Arial" w:cs="Arial"/>
          <w:noProof/>
        </w:rPr>
      </w:pPr>
      <w:r w:rsidRPr="003F038B">
        <w:rPr>
          <w:rFonts w:ascii="Arial" w:hAnsi="Arial" w:cs="Arial"/>
          <w:noProof/>
        </w:rPr>
        <w:t>Nie bawi się z innymi dziećmi?</w:t>
      </w:r>
      <w:r w:rsidRPr="003F038B">
        <w:rPr>
          <w:rFonts w:ascii="Arial" w:hAnsi="Arial" w:cs="Arial"/>
          <w:noProof/>
        </w:rPr>
        <mc:AlternateContent>
          <mc:Choice Requires="wps">
            <w:drawing>
              <wp:anchor distT="0" distB="0" distL="114300" distR="114300" simplePos="0" relativeHeight="251659264" behindDoc="0" locked="0" layoutInCell="1" allowOverlap="1" wp14:anchorId="6C429E7B" wp14:editId="52C6C321">
                <wp:simplePos x="0" y="0"/>
                <wp:positionH relativeFrom="column">
                  <wp:posOffset>4620260</wp:posOffset>
                </wp:positionH>
                <wp:positionV relativeFrom="paragraph">
                  <wp:posOffset>12065</wp:posOffset>
                </wp:positionV>
                <wp:extent cx="1657350" cy="887095"/>
                <wp:effectExtent l="0" t="0" r="635"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09940" w14:textId="77777777" w:rsidR="00BA1C4D" w:rsidRPr="00103181" w:rsidRDefault="00BA1C4D" w:rsidP="00BA1C4D">
                            <w:pPr>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29E7B" id="_x0000_t202" coordsize="21600,21600" o:spt="202" path="m,l,21600r21600,l21600,xe">
                <v:stroke joinstyle="miter"/>
                <v:path gradientshapeok="t" o:connecttype="rect"/>
              </v:shapetype>
              <v:shape id="Pole tekstowe 8" o:spid="_x0000_s1026" type="#_x0000_t202" style="position:absolute;left:0;text-align:left;margin-left:363.8pt;margin-top:.95pt;width:130.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" stroked="f">
                <v:textbox>
                  <w:txbxContent>
                    <w:p w14:paraId="35209940" w14:textId="77777777" w:rsidR="00BA1C4D" w:rsidRPr="00103181" w:rsidRDefault="00BA1C4D" w:rsidP="00BA1C4D">
                      <w:pPr>
                        <w:rPr>
                          <w:b/>
                          <w:bCs/>
                          <w:sz w:val="32"/>
                          <w:szCs w:val="32"/>
                        </w:rPr>
                      </w:pPr>
                    </w:p>
                  </w:txbxContent>
                </v:textbox>
              </v:shape>
            </w:pict>
          </mc:Fallback>
        </mc:AlternateContent>
      </w:r>
    </w:p>
    <w:p w14:paraId="538CC678" w14:textId="5CC10C39" w:rsidR="00BA1C4D" w:rsidRPr="003F038B" w:rsidRDefault="00BA1C4D" w:rsidP="00E126E6">
      <w:pPr>
        <w:spacing w:before="100" w:beforeAutospacing="1" w:after="100" w:afterAutospacing="1" w:line="360" w:lineRule="auto"/>
        <w:rPr>
          <w:rFonts w:ascii="Arial" w:eastAsia="Times New Roman" w:hAnsi="Arial" w:cs="Arial"/>
          <w:b/>
          <w:bCs/>
          <w:sz w:val="24"/>
          <w:szCs w:val="24"/>
          <w:lang w:eastAsia="pl-PL"/>
        </w:rPr>
      </w:pPr>
      <w:r w:rsidRPr="003F038B">
        <w:rPr>
          <w:rFonts w:ascii="Arial" w:hAnsi="Arial" w:cs="Arial"/>
          <w:b/>
          <w:bCs/>
          <w:sz w:val="24"/>
          <w:szCs w:val="24"/>
        </w:rPr>
        <w:t>Prawidłowości rozwojowe</w:t>
      </w:r>
      <w:r w:rsidR="00E126E6" w:rsidRPr="003F038B">
        <w:rPr>
          <w:rFonts w:ascii="Arial" w:eastAsia="Times New Roman" w:hAnsi="Arial" w:cs="Arial"/>
          <w:b/>
          <w:bCs/>
          <w:sz w:val="24"/>
          <w:szCs w:val="24"/>
          <w:lang w:eastAsia="pl-PL"/>
        </w:rPr>
        <w:t xml:space="preserve"> (materiały Fundacji </w:t>
      </w:r>
      <w:proofErr w:type="spellStart"/>
      <w:r w:rsidR="00E126E6" w:rsidRPr="003F038B">
        <w:rPr>
          <w:rFonts w:ascii="Arial" w:eastAsia="Times New Roman" w:hAnsi="Arial" w:cs="Arial"/>
          <w:b/>
          <w:bCs/>
          <w:sz w:val="24"/>
          <w:szCs w:val="24"/>
          <w:lang w:eastAsia="pl-PL"/>
        </w:rPr>
        <w:t>Synapsis</w:t>
      </w:r>
      <w:proofErr w:type="spellEnd"/>
      <w:r w:rsidR="00E126E6" w:rsidRPr="003F038B">
        <w:rPr>
          <w:rFonts w:ascii="Arial" w:eastAsia="Times New Roman" w:hAnsi="Arial" w:cs="Arial"/>
          <w:b/>
          <w:bCs/>
          <w:sz w:val="24"/>
          <w:szCs w:val="24"/>
          <w:lang w:eastAsia="pl-PL"/>
        </w:rPr>
        <w:t>)</w:t>
      </w:r>
    </w:p>
    <w:p w14:paraId="5AA6CB60" w14:textId="77777777" w:rsidR="00BA1C4D" w:rsidRPr="003F038B" w:rsidRDefault="00BA1C4D" w:rsidP="00E126E6">
      <w:pPr>
        <w:spacing w:before="100" w:beforeAutospacing="1" w:after="100" w:afterAutospacing="1" w:line="360" w:lineRule="auto"/>
        <w:rPr>
          <w:rFonts w:ascii="Arial" w:eastAsia="Times New Roman" w:hAnsi="Arial" w:cs="Arial"/>
          <w:b/>
          <w:sz w:val="24"/>
          <w:szCs w:val="24"/>
          <w:lang w:eastAsia="pl-PL"/>
        </w:rPr>
      </w:pPr>
      <w:r w:rsidRPr="003F038B">
        <w:rPr>
          <w:rFonts w:ascii="Arial" w:eastAsia="Times New Roman" w:hAnsi="Arial" w:cs="Arial"/>
          <w:b/>
          <w:sz w:val="24"/>
          <w:szCs w:val="24"/>
          <w:lang w:eastAsia="pl-PL"/>
        </w:rPr>
        <w:t>Po  1 roku życia:</w:t>
      </w:r>
    </w:p>
    <w:p w14:paraId="4BD4FD4A"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wypowiada już pierwsze słowa „mama”, „tata”, „</w:t>
      </w:r>
      <w:proofErr w:type="spellStart"/>
      <w:r w:rsidRPr="003F038B">
        <w:rPr>
          <w:rFonts w:ascii="Arial" w:eastAsia="Times New Roman" w:hAnsi="Arial" w:cs="Arial"/>
          <w:sz w:val="24"/>
          <w:szCs w:val="24"/>
          <w:lang w:eastAsia="pl-PL"/>
        </w:rPr>
        <w:t>dada</w:t>
      </w:r>
      <w:proofErr w:type="spellEnd"/>
      <w:r w:rsidRPr="003F038B">
        <w:rPr>
          <w:rFonts w:ascii="Arial" w:eastAsia="Times New Roman" w:hAnsi="Arial" w:cs="Arial"/>
          <w:sz w:val="24"/>
          <w:szCs w:val="24"/>
          <w:lang w:eastAsia="pl-PL"/>
        </w:rPr>
        <w:t>”.</w:t>
      </w:r>
    </w:p>
    <w:p w14:paraId="4505CA70"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przerywa czynność, gdy mówię „nie wolno” i patrzy na mnie, gdy kiwam palcem.</w:t>
      </w:r>
    </w:p>
    <w:p w14:paraId="0A33FA44"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naśladować po mnie proste gesty np. „jaki duży urośniesz ” i podnosi rączki do góry.</w:t>
      </w:r>
    </w:p>
    <w:p w14:paraId="0714B270"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Jeśli chwalę lub głaszczę moje dziecko za coś, co ładnie i dobrze zrobiło, to cieszy się i powtarza czynność.</w:t>
      </w:r>
    </w:p>
    <w:p w14:paraId="400E1AD9"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pokazać na sobie i na mnie, gdzie jest nosek i buzia, robi to chętnie.</w:t>
      </w:r>
    </w:p>
    <w:p w14:paraId="7828DE74"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biegnie się do mnie przytulić, kiedy spotka je coś przykrego.</w:t>
      </w:r>
    </w:p>
    <w:p w14:paraId="52EB105C"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przybiega do mnie albo patrzy na mnie, kiedy wołam je po imieniu.</w:t>
      </w:r>
    </w:p>
    <w:p w14:paraId="1EDF7BF4"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bawi się chętnie ze mną w „łapanego” (cieszy się, gdy je złapię, a potem znów ucieka ode mnie).</w:t>
      </w:r>
    </w:p>
    <w:p w14:paraId="7EA31402"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Jeśli zapytam moje dziecko „Gdzie jest …? ”, to maluch odwraca swoją głowę w kierunku, w którym znajduje się dana osoba lub przedmiot.</w:t>
      </w:r>
    </w:p>
    <w:p w14:paraId="51437ECC" w14:textId="77777777" w:rsidR="00BA1C4D" w:rsidRPr="003F038B" w:rsidRDefault="00BA1C4D" w:rsidP="00E126E6">
      <w:pPr>
        <w:numPr>
          <w:ilvl w:val="0"/>
          <w:numId w:val="1"/>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rozumie już proste gesty i ich używa, np. potrafi robić „papa”.</w:t>
      </w:r>
    </w:p>
    <w:p w14:paraId="25642B82" w14:textId="77777777" w:rsidR="00BA1C4D" w:rsidRPr="003F038B" w:rsidRDefault="00BA1C4D" w:rsidP="00E126E6">
      <w:pPr>
        <w:spacing w:before="100" w:beforeAutospacing="1" w:after="100" w:afterAutospacing="1" w:line="360" w:lineRule="auto"/>
        <w:rPr>
          <w:rFonts w:ascii="Arial" w:eastAsia="Times New Roman" w:hAnsi="Arial" w:cs="Arial"/>
          <w:b/>
          <w:sz w:val="24"/>
          <w:szCs w:val="24"/>
          <w:lang w:eastAsia="pl-PL"/>
        </w:rPr>
      </w:pPr>
      <w:r w:rsidRPr="003F038B">
        <w:rPr>
          <w:rFonts w:ascii="Arial" w:eastAsia="Times New Roman" w:hAnsi="Arial" w:cs="Arial"/>
          <w:b/>
          <w:sz w:val="24"/>
          <w:szCs w:val="24"/>
          <w:lang w:eastAsia="pl-PL"/>
        </w:rPr>
        <w:t>Po  2 roku życia:</w:t>
      </w:r>
    </w:p>
    <w:p w14:paraId="0EE5D413"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cały czas uczy się nowych słów.</w:t>
      </w:r>
    </w:p>
    <w:p w14:paraId="22059912"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lastRenderedPageBreak/>
        <w:t>Moje dziecko potrafi wskazać palcem znany mu przedmiot i przynieść mi go, kiedy je o to poproszę.</w:t>
      </w:r>
    </w:p>
    <w:p w14:paraId="4BCE1BE8"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umie nazwać znajome przedmioty na obrazkach.</w:t>
      </w:r>
    </w:p>
    <w:p w14:paraId="3D11815A"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wskazać palcem przedmiot, który chce dostać</w:t>
      </w:r>
    </w:p>
    <w:p w14:paraId="639C2D04"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chętnie naśladuje po mnie czynności np. gotowanie, odkurzanie, majsterkowanie.</w:t>
      </w:r>
    </w:p>
    <w:p w14:paraId="7977CBB1"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chętnie przygląda się zabawie innych dzieci, czasem próbuje do nich dołączyć.</w:t>
      </w:r>
    </w:p>
    <w:p w14:paraId="03CE2BF5"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nauczyło się już bawić w „kółko graniaste” lub w „balonik”.</w:t>
      </w:r>
    </w:p>
    <w:p w14:paraId="177903CA"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pokazać mi to, co je zainteresowało w danej chwili np. wskazać palcem szczekającego psa.</w:t>
      </w:r>
    </w:p>
    <w:p w14:paraId="18930F30" w14:textId="77777777" w:rsidR="00BA1C4D" w:rsidRPr="003F038B" w:rsidRDefault="00BA1C4D" w:rsidP="00E126E6">
      <w:pPr>
        <w:numPr>
          <w:ilvl w:val="0"/>
          <w:numId w:val="2"/>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kiwać głową na przeczenie „nie” i potwierdzenie „tak”.</w:t>
      </w:r>
    </w:p>
    <w:p w14:paraId="5CBA5DC2" w14:textId="77777777" w:rsidR="00BA1C4D" w:rsidRPr="003F038B" w:rsidRDefault="00BA1C4D" w:rsidP="00E126E6">
      <w:pPr>
        <w:spacing w:after="0" w:line="360" w:lineRule="auto"/>
        <w:rPr>
          <w:rFonts w:ascii="Arial" w:eastAsia="Times New Roman" w:hAnsi="Arial" w:cs="Arial"/>
          <w:b/>
          <w:sz w:val="24"/>
          <w:szCs w:val="24"/>
          <w:lang w:eastAsia="pl-PL"/>
        </w:rPr>
      </w:pPr>
      <w:r w:rsidRPr="003F038B">
        <w:rPr>
          <w:rFonts w:ascii="Arial" w:eastAsia="Times New Roman" w:hAnsi="Arial" w:cs="Arial"/>
          <w:b/>
          <w:sz w:val="24"/>
          <w:szCs w:val="24"/>
          <w:lang w:eastAsia="pl-PL"/>
        </w:rPr>
        <w:t>Po 3 roku życia:</w:t>
      </w:r>
    </w:p>
    <w:p w14:paraId="74ABB397"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nauczyło się już korzystać z nocnika.</w:t>
      </w:r>
    </w:p>
    <w:p w14:paraId="7A159912"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samo potrafi już układać proste układanki.</w:t>
      </w:r>
    </w:p>
    <w:p w14:paraId="299E3310"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lubi mi zadawać pytania.</w:t>
      </w:r>
    </w:p>
    <w:p w14:paraId="3519B977"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chętnie słucha jak czytam mu książeczki.</w:t>
      </w:r>
    </w:p>
    <w:p w14:paraId="36ECDD1A"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przywołuje mnie lub wskazuje kiedy zobaczy coś ciekawego.</w:t>
      </w:r>
    </w:p>
    <w:p w14:paraId="37EB043D"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udaje w zabawie sytuacje życiowe np. bawi się w dom.</w:t>
      </w:r>
    </w:p>
    <w:p w14:paraId="4E0E712D"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zaprasza mnie do zabawy.</w:t>
      </w:r>
    </w:p>
    <w:p w14:paraId="1B189D19"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chętnie bawi się zabawkami w sposób zróżnicowany.</w:t>
      </w:r>
    </w:p>
    <w:p w14:paraId="1A4F8214"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umie bawić się z innymi dziećmi, potrafi zamienić się z nimi zabawką, czeka na swoją kolej w zabawie.</w:t>
      </w:r>
    </w:p>
    <w:p w14:paraId="773E035E" w14:textId="77777777" w:rsidR="00BA1C4D" w:rsidRPr="003F038B" w:rsidRDefault="00BA1C4D" w:rsidP="00E126E6">
      <w:pPr>
        <w:numPr>
          <w:ilvl w:val="0"/>
          <w:numId w:val="3"/>
        </w:num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Moje dziecko potrafi powiedzieć jak się nazywa i ile ma lat.</w:t>
      </w:r>
    </w:p>
    <w:p w14:paraId="6FBE400F" w14:textId="50E62A85" w:rsidR="00E126E6" w:rsidRPr="003F038B" w:rsidRDefault="00BA1C4D" w:rsidP="003F038B">
      <w:pPr>
        <w:spacing w:before="100" w:beforeAutospacing="1" w:after="100" w:afterAutospacing="1"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Każde dziecko rozwija się indywidualnie, dlatego powyższe wytyczne należy traktować orientacyjnie. Jeśli coś Państwa niepokoi należy skonsultować się ze specjalistą.</w:t>
      </w:r>
    </w:p>
    <w:p w14:paraId="77F7E88B" w14:textId="28FA1087" w:rsidR="00BA1C4D" w:rsidRPr="003F038B" w:rsidRDefault="00BA1C4D" w:rsidP="00E126E6">
      <w:pPr>
        <w:spacing w:after="0" w:line="360" w:lineRule="auto"/>
        <w:rPr>
          <w:rFonts w:ascii="Arial" w:eastAsia="Times New Roman" w:hAnsi="Arial" w:cs="Arial"/>
          <w:b/>
          <w:bCs/>
          <w:sz w:val="24"/>
          <w:szCs w:val="24"/>
          <w:lang w:eastAsia="pl-PL"/>
        </w:rPr>
      </w:pPr>
      <w:r w:rsidRPr="003F038B">
        <w:rPr>
          <w:rFonts w:ascii="Arial" w:eastAsia="Times New Roman" w:hAnsi="Arial" w:cs="Arial"/>
          <w:b/>
          <w:bCs/>
          <w:sz w:val="24"/>
          <w:szCs w:val="24"/>
          <w:lang w:eastAsia="pl-PL"/>
        </w:rPr>
        <w:t>Diagnoza autyzmu</w:t>
      </w:r>
    </w:p>
    <w:p w14:paraId="4B5296B9" w14:textId="5E239829" w:rsidR="00BA1C4D" w:rsidRPr="003F038B" w:rsidRDefault="00BA1C4D" w:rsidP="00E126E6">
      <w:pPr>
        <w:kinsoku w:val="0"/>
        <w:overflowPunct w:val="0"/>
        <w:spacing w:after="0" w:line="360" w:lineRule="auto"/>
        <w:contextualSpacing/>
        <w:textAlignment w:val="baseline"/>
        <w:rPr>
          <w:rFonts w:ascii="Arial" w:eastAsia="Times New Roman" w:hAnsi="Arial" w:cs="Arial"/>
          <w:sz w:val="24"/>
          <w:szCs w:val="24"/>
          <w:lang w:eastAsia="pl-PL"/>
        </w:rPr>
      </w:pPr>
      <w:r w:rsidRPr="003F038B">
        <w:rPr>
          <w:rFonts w:ascii="Arial" w:eastAsiaTheme="minorEastAsia" w:hAnsi="Arial" w:cs="Arial"/>
          <w:kern w:val="24"/>
          <w:sz w:val="24"/>
          <w:szCs w:val="24"/>
          <w:lang w:eastAsia="pl-PL"/>
        </w:rPr>
        <w:t xml:space="preserve">W diagnozę autyzmu dziecięcego zaangażowanych jest wielu specjalistów. Postępowanie diagnostyczne zaczyna się od przeprowadzenia  pogłębionego wywiadu z rodzicami dziecka. Zasięga się także  opinii na temat funkcjonowania </w:t>
      </w:r>
      <w:r w:rsidRPr="003F038B">
        <w:rPr>
          <w:rFonts w:ascii="Arial" w:eastAsiaTheme="minorEastAsia" w:hAnsi="Arial" w:cs="Arial"/>
          <w:kern w:val="24"/>
          <w:sz w:val="24"/>
          <w:szCs w:val="24"/>
          <w:lang w:eastAsia="pl-PL"/>
        </w:rPr>
        <w:lastRenderedPageBreak/>
        <w:t xml:space="preserve">dziecka w placówce,  do której uczęszcza. Szczególnie istotne są informacje dotyczące zaburzeń zachowania w grupie rówieśniczej, problemów emocjonalnych, braku występowania umiejętności adekwatnych do wieku. Zgodnie z najnowszymi standardami diagnozę autyzmu przeprowadza </w:t>
      </w:r>
      <w:r w:rsidRPr="003F038B">
        <w:rPr>
          <w:rFonts w:ascii="Arial" w:eastAsiaTheme="minorEastAsia" w:hAnsi="Arial" w:cs="Arial"/>
          <w:kern w:val="24"/>
          <w:sz w:val="24"/>
          <w:szCs w:val="24"/>
        </w:rPr>
        <w:t>interdyscyplinarny zespół diagnostyczny, w skład którego mogą wejść następujący specjaliści:  psycholog, pedagog specjalny, logopeda/</w:t>
      </w:r>
      <w:proofErr w:type="spellStart"/>
      <w:r w:rsidRPr="003F038B">
        <w:rPr>
          <w:rFonts w:ascii="Arial" w:eastAsiaTheme="minorEastAsia" w:hAnsi="Arial" w:cs="Arial"/>
          <w:kern w:val="24"/>
          <w:sz w:val="24"/>
          <w:szCs w:val="24"/>
        </w:rPr>
        <w:t>neurologopeda</w:t>
      </w:r>
      <w:proofErr w:type="spellEnd"/>
      <w:r w:rsidRPr="003F038B">
        <w:rPr>
          <w:rFonts w:ascii="Arial" w:eastAsiaTheme="minorEastAsia" w:hAnsi="Arial" w:cs="Arial"/>
          <w:kern w:val="24"/>
          <w:sz w:val="24"/>
          <w:szCs w:val="24"/>
        </w:rPr>
        <w:t xml:space="preserve">, specjalista SI.  Jej wynikiem jest diagnoza funkcjonalna na podstawie obserwacji dziecka, wykonanych badań i testów psychologicznych oraz pedagogicznych. Wykorzystywane są też testy do diagnozy  autyzmu, np.: M-CHAT, ADOS-2, PEP-R. </w:t>
      </w:r>
    </w:p>
    <w:p w14:paraId="16913C22" w14:textId="77777777" w:rsidR="00E126E6" w:rsidRPr="003F038B" w:rsidRDefault="00E126E6" w:rsidP="00E126E6">
      <w:pPr>
        <w:kinsoku w:val="0"/>
        <w:overflowPunct w:val="0"/>
        <w:spacing w:after="0" w:line="360" w:lineRule="auto"/>
        <w:contextualSpacing/>
        <w:textAlignment w:val="baseline"/>
        <w:rPr>
          <w:rFonts w:ascii="Arial" w:eastAsia="Times New Roman" w:hAnsi="Arial" w:cs="Arial"/>
          <w:sz w:val="24"/>
          <w:szCs w:val="24"/>
          <w:lang w:eastAsia="pl-PL"/>
        </w:rPr>
      </w:pPr>
    </w:p>
    <w:p w14:paraId="3A6D1564" w14:textId="77777777" w:rsidR="00BA1C4D" w:rsidRPr="003F038B" w:rsidRDefault="00BA1C4D" w:rsidP="00E126E6">
      <w:pPr>
        <w:spacing w:line="360" w:lineRule="auto"/>
        <w:textAlignment w:val="baseline"/>
        <w:rPr>
          <w:rFonts w:ascii="Arial" w:eastAsiaTheme="minorEastAsia" w:hAnsi="Arial" w:cs="Arial"/>
          <w:kern w:val="24"/>
          <w:sz w:val="24"/>
          <w:szCs w:val="24"/>
        </w:rPr>
      </w:pPr>
      <w:r w:rsidRPr="003F038B">
        <w:rPr>
          <w:rFonts w:ascii="Arial" w:eastAsiaTheme="minorEastAsia" w:hAnsi="Arial" w:cs="Arial"/>
          <w:kern w:val="24"/>
          <w:sz w:val="24"/>
          <w:szCs w:val="24"/>
        </w:rPr>
        <w:t>W procesie diagnozy uczestniczy także psychiatra, który przeprowadza  diagnozę kliniczną z uwzględnieniem kryteriów Międzynarodowej Klasyfikacji Chorób ICD-10.</w:t>
      </w:r>
      <w:r w:rsidRPr="003F038B">
        <w:rPr>
          <w:rFonts w:ascii="Arial" w:hAnsi="Arial" w:cs="Arial"/>
          <w:sz w:val="24"/>
          <w:szCs w:val="24"/>
        </w:rPr>
        <w:t xml:space="preserve"> W diagnozie  biorą udział też </w:t>
      </w:r>
      <w:r w:rsidRPr="003F038B">
        <w:rPr>
          <w:rFonts w:ascii="Arial" w:eastAsiaTheme="minorEastAsia" w:hAnsi="Arial" w:cs="Arial"/>
          <w:kern w:val="24"/>
          <w:sz w:val="24"/>
          <w:szCs w:val="24"/>
        </w:rPr>
        <w:t xml:space="preserve">lekarze różnych specjalności: pediatra, neurolog dziecięcy, audiolog, okulista, gastrolog, którzy dokonują oceny stanu somatycznego dziecka oraz wykluczają inne zaburzenia pokrewne do autyzmu. Lekarze potwierdzają ewentualne choroby współwystępujące, jak np. epilepsja, choroby genetyczne, zaburzenia endokrynologiczne czy metaboliczne. Po zakończeniu  powyższych działań przekazuje się rodzicom diagnozę z uwzględnieniem mocnych i słabych stron dziecka,  wraz ze wstępnymi zaleceniami i wskazówkami do pracy. </w:t>
      </w:r>
      <w:r w:rsidRPr="003F038B">
        <w:rPr>
          <w:rFonts w:ascii="Arial" w:eastAsiaTheme="minorEastAsia" w:hAnsi="Arial" w:cs="Arial"/>
          <w:kern w:val="24"/>
          <w:sz w:val="24"/>
          <w:szCs w:val="24"/>
        </w:rPr>
        <w:br/>
      </w:r>
    </w:p>
    <w:p w14:paraId="49531A9C" w14:textId="1C58C737" w:rsidR="00E126E6" w:rsidRPr="003F038B" w:rsidRDefault="00BA1C4D" w:rsidP="00E126E6">
      <w:pPr>
        <w:spacing w:line="360" w:lineRule="auto"/>
        <w:textAlignment w:val="baseline"/>
        <w:rPr>
          <w:rFonts w:ascii="Arial" w:eastAsia="Times New Roman" w:hAnsi="Arial" w:cs="Arial"/>
          <w:sz w:val="24"/>
          <w:szCs w:val="24"/>
          <w:lang w:eastAsia="pl-PL"/>
        </w:rPr>
      </w:pPr>
      <w:r w:rsidRPr="003F038B">
        <w:rPr>
          <w:rFonts w:ascii="Arial" w:eastAsiaTheme="minorEastAsia" w:hAnsi="Arial" w:cs="Arial"/>
          <w:b/>
          <w:bCs/>
          <w:kern w:val="24"/>
          <w:sz w:val="24"/>
          <w:szCs w:val="24"/>
        </w:rPr>
        <w:t>Co dalej?</w:t>
      </w:r>
      <w:r w:rsidRPr="003F038B">
        <w:rPr>
          <w:rFonts w:ascii="Arial" w:eastAsiaTheme="minorEastAsia" w:hAnsi="Arial" w:cs="Arial"/>
          <w:b/>
          <w:bCs/>
          <w:kern w:val="24"/>
          <w:sz w:val="24"/>
          <w:szCs w:val="24"/>
        </w:rPr>
        <w:br/>
      </w:r>
      <w:r w:rsidRPr="003F038B">
        <w:rPr>
          <w:rFonts w:ascii="Arial" w:eastAsiaTheme="minorEastAsia" w:hAnsi="Arial" w:cs="Arial"/>
          <w:kern w:val="24"/>
          <w:sz w:val="24"/>
          <w:szCs w:val="24"/>
        </w:rPr>
        <w:t xml:space="preserve">Każde  dziecko z autyzmem wymaga </w:t>
      </w:r>
      <w:r w:rsidRPr="003F038B">
        <w:rPr>
          <w:rFonts w:ascii="Arial" w:eastAsia="Times New Roman" w:hAnsi="Arial" w:cs="Arial"/>
          <w:sz w:val="24"/>
          <w:szCs w:val="24"/>
          <w:lang w:eastAsia="pl-PL"/>
        </w:rPr>
        <w:t xml:space="preserve">zindywidualizowanej, dostosowanej do swoich potrzeb terapii,  prowadzonej z udziałem  rodziców. Rozpoczęcie terapii w bardzo wczesnym okresie życia stanowi bazę do późniejszych oddziaływań i pozwala niwelować wtórne zaburzenia rozwojowe. Obecnie, w terapii dzieci z autyzmem, preferowane jest podejście interdyscyplinarne z wykorzystaniem różnych metod terapeutycznych. </w:t>
      </w:r>
    </w:p>
    <w:p w14:paraId="2AF4C8F5" w14:textId="77777777" w:rsidR="00BA1C4D" w:rsidRPr="003F038B" w:rsidRDefault="00BA1C4D" w:rsidP="00E126E6">
      <w:pPr>
        <w:pStyle w:val="Tekstpodstawowy"/>
        <w:spacing w:line="360" w:lineRule="auto"/>
        <w:rPr>
          <w:rFonts w:ascii="Arial" w:eastAsia="Times New Roman" w:hAnsi="Arial" w:cs="Arial"/>
          <w:b/>
          <w:bCs/>
          <w:sz w:val="24"/>
          <w:szCs w:val="24"/>
          <w:lang w:eastAsia="pl-PL"/>
        </w:rPr>
      </w:pPr>
      <w:r w:rsidRPr="003F038B">
        <w:rPr>
          <w:rFonts w:ascii="Arial" w:eastAsia="Times New Roman" w:hAnsi="Arial" w:cs="Arial"/>
          <w:b/>
          <w:bCs/>
          <w:sz w:val="24"/>
          <w:szCs w:val="24"/>
          <w:lang w:eastAsia="pl-PL"/>
        </w:rPr>
        <w:t>Gdzie można uzyskać pomoc?</w:t>
      </w:r>
    </w:p>
    <w:p w14:paraId="0BCE1C99" w14:textId="77777777" w:rsidR="00BA1C4D" w:rsidRPr="003F038B" w:rsidRDefault="00BA1C4D" w:rsidP="00E126E6">
      <w:pPr>
        <w:spacing w:after="0"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Pomoc oferowana w ramach systemu edukacji:</w:t>
      </w:r>
    </w:p>
    <w:p w14:paraId="7D2BD8E5" w14:textId="77777777" w:rsidR="00BA1C4D" w:rsidRPr="003F038B" w:rsidRDefault="00BA1C4D" w:rsidP="00E126E6">
      <w:pPr>
        <w:pStyle w:val="Akapitzlist"/>
        <w:numPr>
          <w:ilvl w:val="0"/>
          <w:numId w:val="5"/>
        </w:numPr>
        <w:spacing w:line="360" w:lineRule="auto"/>
        <w:rPr>
          <w:rFonts w:ascii="Arial" w:hAnsi="Arial" w:cs="Arial"/>
        </w:rPr>
      </w:pPr>
      <w:r w:rsidRPr="003F038B">
        <w:rPr>
          <w:rFonts w:ascii="Arial" w:hAnsi="Arial" w:cs="Arial"/>
        </w:rPr>
        <w:t xml:space="preserve">Poradnie </w:t>
      </w:r>
      <w:proofErr w:type="spellStart"/>
      <w:r w:rsidRPr="003F038B">
        <w:rPr>
          <w:rFonts w:ascii="Arial" w:hAnsi="Arial" w:cs="Arial"/>
        </w:rPr>
        <w:t>Psychologiczno</w:t>
      </w:r>
      <w:proofErr w:type="spellEnd"/>
      <w:r w:rsidRPr="003F038B">
        <w:rPr>
          <w:rFonts w:ascii="Arial" w:hAnsi="Arial" w:cs="Arial"/>
        </w:rPr>
        <w:t xml:space="preserve"> – Pedagogiczne (diagnoza, orzecznictwo,  terapia).</w:t>
      </w:r>
    </w:p>
    <w:p w14:paraId="162CB5B1" w14:textId="77777777" w:rsidR="00BA1C4D" w:rsidRPr="003F038B" w:rsidRDefault="00BA1C4D" w:rsidP="00E126E6">
      <w:pPr>
        <w:pStyle w:val="Akapitzlist"/>
        <w:numPr>
          <w:ilvl w:val="0"/>
          <w:numId w:val="5"/>
        </w:numPr>
        <w:spacing w:line="360" w:lineRule="auto"/>
        <w:rPr>
          <w:rFonts w:ascii="Arial" w:hAnsi="Arial" w:cs="Arial"/>
        </w:rPr>
      </w:pPr>
      <w:r w:rsidRPr="003F038B">
        <w:rPr>
          <w:rFonts w:ascii="Arial" w:hAnsi="Arial" w:cs="Arial"/>
        </w:rPr>
        <w:t xml:space="preserve">Wczesne Wspomaganie Rozwoju Dziecka. </w:t>
      </w:r>
    </w:p>
    <w:p w14:paraId="4C42FB60" w14:textId="77777777" w:rsidR="00BA1C4D" w:rsidRPr="003F038B" w:rsidRDefault="00BA1C4D" w:rsidP="00E126E6">
      <w:pPr>
        <w:pStyle w:val="Akapitzlist"/>
        <w:numPr>
          <w:ilvl w:val="0"/>
          <w:numId w:val="5"/>
        </w:numPr>
        <w:spacing w:line="360" w:lineRule="auto"/>
        <w:rPr>
          <w:rFonts w:ascii="Arial" w:hAnsi="Arial" w:cs="Arial"/>
        </w:rPr>
      </w:pPr>
      <w:r w:rsidRPr="003F038B">
        <w:rPr>
          <w:rFonts w:ascii="Arial" w:hAnsi="Arial" w:cs="Arial"/>
        </w:rPr>
        <w:t>Przedszkola  i szkoły specjalne i integracyjne.</w:t>
      </w:r>
    </w:p>
    <w:p w14:paraId="40B274EE" w14:textId="77777777" w:rsidR="00BA1C4D" w:rsidRPr="003F038B" w:rsidRDefault="00BA1C4D" w:rsidP="00E126E6">
      <w:pPr>
        <w:pStyle w:val="Akapitzlist"/>
        <w:numPr>
          <w:ilvl w:val="0"/>
          <w:numId w:val="5"/>
        </w:numPr>
        <w:spacing w:line="360" w:lineRule="auto"/>
        <w:rPr>
          <w:rFonts w:ascii="Arial" w:hAnsi="Arial" w:cs="Arial"/>
        </w:rPr>
      </w:pPr>
      <w:r w:rsidRPr="003F038B">
        <w:rPr>
          <w:rFonts w:ascii="Arial" w:hAnsi="Arial" w:cs="Arial"/>
        </w:rPr>
        <w:lastRenderedPageBreak/>
        <w:t>Przedszkola i szkoły niepubliczne, prywatne.</w:t>
      </w:r>
    </w:p>
    <w:p w14:paraId="193CAD3F" w14:textId="77777777" w:rsidR="00BA1C4D" w:rsidRPr="003F038B" w:rsidRDefault="00BA1C4D" w:rsidP="00E126E6">
      <w:pPr>
        <w:spacing w:after="0" w:line="360" w:lineRule="auto"/>
        <w:ind w:left="360"/>
        <w:rPr>
          <w:rFonts w:ascii="Arial" w:eastAsia="Times New Roman" w:hAnsi="Arial" w:cs="Arial"/>
          <w:sz w:val="24"/>
          <w:szCs w:val="24"/>
          <w:lang w:eastAsia="pl-PL"/>
        </w:rPr>
      </w:pPr>
    </w:p>
    <w:p w14:paraId="47CF1B1C" w14:textId="77777777" w:rsidR="00BA1C4D" w:rsidRPr="003F038B" w:rsidRDefault="00BA1C4D" w:rsidP="00E126E6">
      <w:pPr>
        <w:spacing w:after="0"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Świadczenia zdrowotne i rehabilitacyjne:</w:t>
      </w:r>
    </w:p>
    <w:p w14:paraId="6F4FD71D"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Orzekanie o niepełnosprawności.</w:t>
      </w:r>
    </w:p>
    <w:p w14:paraId="64FC5A7C"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Legitymacja osoby niepełnosprawnej- ulgowe przejazdy komunikacją.</w:t>
      </w:r>
    </w:p>
    <w:p w14:paraId="40283711"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Turnusy rehabilitacyjne.</w:t>
      </w:r>
    </w:p>
    <w:p w14:paraId="61D54FDB"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Poradnie dla dzieci z zaburzeniami rozwoju działające ramach publicznej służby zdrowia.</w:t>
      </w:r>
    </w:p>
    <w:p w14:paraId="4F6565BD"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Niepubliczne zakłady opieki zdrowotnej, które mają zawarty kontrakt z NFZ.</w:t>
      </w:r>
    </w:p>
    <w:p w14:paraId="7FFCF40D"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Placówki organizacji pozarządowych.</w:t>
      </w:r>
    </w:p>
    <w:p w14:paraId="262B823F" w14:textId="77777777" w:rsidR="00BA1C4D" w:rsidRPr="003F038B" w:rsidRDefault="00BA1C4D" w:rsidP="00E126E6">
      <w:pPr>
        <w:pStyle w:val="Akapitzlist"/>
        <w:numPr>
          <w:ilvl w:val="0"/>
          <w:numId w:val="6"/>
        </w:numPr>
        <w:spacing w:line="360" w:lineRule="auto"/>
        <w:rPr>
          <w:rFonts w:ascii="Arial" w:hAnsi="Arial" w:cs="Arial"/>
        </w:rPr>
      </w:pPr>
      <w:r w:rsidRPr="003F038B">
        <w:rPr>
          <w:rFonts w:ascii="Arial" w:hAnsi="Arial" w:cs="Arial"/>
        </w:rPr>
        <w:t>Prywatne placówki terapeutyczne.</w:t>
      </w:r>
    </w:p>
    <w:p w14:paraId="6E307789" w14:textId="77777777" w:rsidR="00BA1C4D" w:rsidRPr="003F038B" w:rsidRDefault="00BA1C4D" w:rsidP="00E126E6">
      <w:pPr>
        <w:spacing w:after="0" w:line="360" w:lineRule="auto"/>
        <w:rPr>
          <w:rFonts w:ascii="Arial" w:eastAsia="Times New Roman" w:hAnsi="Arial" w:cs="Arial"/>
          <w:sz w:val="24"/>
          <w:szCs w:val="24"/>
          <w:lang w:eastAsia="pl-PL"/>
        </w:rPr>
      </w:pPr>
    </w:p>
    <w:p w14:paraId="5466BC01" w14:textId="77777777" w:rsidR="00BA1C4D" w:rsidRPr="003F038B" w:rsidRDefault="00BA1C4D" w:rsidP="00E126E6">
      <w:pPr>
        <w:spacing w:after="0" w:line="360" w:lineRule="auto"/>
        <w:rPr>
          <w:rFonts w:ascii="Arial" w:eastAsia="Times New Roman" w:hAnsi="Arial" w:cs="Arial"/>
          <w:sz w:val="24"/>
          <w:szCs w:val="24"/>
          <w:lang w:eastAsia="pl-PL"/>
        </w:rPr>
      </w:pPr>
      <w:r w:rsidRPr="003F038B">
        <w:rPr>
          <w:rFonts w:ascii="Arial" w:eastAsia="Times New Roman" w:hAnsi="Arial" w:cs="Arial"/>
          <w:sz w:val="24"/>
          <w:szCs w:val="24"/>
          <w:lang w:eastAsia="pl-PL"/>
        </w:rPr>
        <w:t>Wsparcie oferowane w ramach pomocy społecznej:</w:t>
      </w:r>
    </w:p>
    <w:p w14:paraId="0447484F"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Praca socjalna i poradnictwo specjalistyczne.</w:t>
      </w:r>
    </w:p>
    <w:p w14:paraId="3DADBF4A"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Specjalistyczne usługi opiekuńcze.</w:t>
      </w:r>
    </w:p>
    <w:p w14:paraId="4D904363"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 xml:space="preserve">Świadczenie </w:t>
      </w:r>
      <w:proofErr w:type="spellStart"/>
      <w:r w:rsidRPr="003F038B">
        <w:rPr>
          <w:rFonts w:ascii="Arial" w:hAnsi="Arial" w:cs="Arial"/>
        </w:rPr>
        <w:t>pieniężne-zasiłek</w:t>
      </w:r>
      <w:proofErr w:type="spellEnd"/>
      <w:r w:rsidRPr="003F038B">
        <w:rPr>
          <w:rFonts w:ascii="Arial" w:hAnsi="Arial" w:cs="Arial"/>
        </w:rPr>
        <w:t xml:space="preserve"> celowy.</w:t>
      </w:r>
    </w:p>
    <w:p w14:paraId="32760E13"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Zasiłek pielęgnacyjny.</w:t>
      </w:r>
    </w:p>
    <w:p w14:paraId="7606B1F6"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Zasiłek rodzinny.</w:t>
      </w:r>
    </w:p>
    <w:p w14:paraId="79E61A02" w14:textId="77777777"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Świadczenie pielęgnacyjne.</w:t>
      </w:r>
    </w:p>
    <w:p w14:paraId="6324197C" w14:textId="10E39E4A" w:rsidR="00BA1C4D" w:rsidRPr="003F038B" w:rsidRDefault="00BA1C4D" w:rsidP="00E126E6">
      <w:pPr>
        <w:pStyle w:val="Akapitzlist"/>
        <w:numPr>
          <w:ilvl w:val="0"/>
          <w:numId w:val="7"/>
        </w:numPr>
        <w:spacing w:line="360" w:lineRule="auto"/>
        <w:rPr>
          <w:rFonts w:ascii="Arial" w:hAnsi="Arial" w:cs="Arial"/>
        </w:rPr>
      </w:pPr>
      <w:r w:rsidRPr="003F038B">
        <w:rPr>
          <w:rFonts w:ascii="Arial" w:hAnsi="Arial" w:cs="Arial"/>
        </w:rPr>
        <w:t xml:space="preserve">Dofinansowanie likwidacji barier architektonicznych, technicznych i komunikacyjnych, środków ortopedycznych i materiałów pomocniczych. </w:t>
      </w:r>
    </w:p>
    <w:p w14:paraId="47A2EBA4" w14:textId="14DF36FD" w:rsidR="00BA1C4D" w:rsidRPr="003F038B" w:rsidRDefault="00BA1C4D" w:rsidP="00E126E6">
      <w:pPr>
        <w:spacing w:line="360" w:lineRule="auto"/>
        <w:rPr>
          <w:rFonts w:ascii="Arial" w:hAnsi="Arial" w:cs="Arial"/>
          <w:sz w:val="24"/>
          <w:szCs w:val="24"/>
        </w:rPr>
      </w:pPr>
      <w:r w:rsidRPr="003F038B">
        <w:rPr>
          <w:rFonts w:ascii="Arial" w:hAnsi="Arial" w:cs="Arial"/>
          <w:sz w:val="24"/>
          <w:szCs w:val="24"/>
        </w:rPr>
        <w:t xml:space="preserve">Organizacje pozarządowe. </w:t>
      </w:r>
    </w:p>
    <w:p w14:paraId="2D42D223" w14:textId="77777777" w:rsidR="003F038B" w:rsidRDefault="003F038B" w:rsidP="00E126E6">
      <w:pPr>
        <w:spacing w:line="360" w:lineRule="auto"/>
        <w:rPr>
          <w:rFonts w:ascii="Arial" w:hAnsi="Arial" w:cs="Arial"/>
          <w:sz w:val="24"/>
          <w:szCs w:val="24"/>
        </w:rPr>
      </w:pPr>
    </w:p>
    <w:p w14:paraId="5036D2DC" w14:textId="073C3ED3" w:rsidR="00BA1C4D" w:rsidRPr="003F038B" w:rsidRDefault="00BA1C4D" w:rsidP="00E126E6">
      <w:pPr>
        <w:spacing w:line="360" w:lineRule="auto"/>
        <w:rPr>
          <w:rFonts w:ascii="Arial" w:hAnsi="Arial" w:cs="Arial"/>
          <w:sz w:val="24"/>
          <w:szCs w:val="24"/>
        </w:rPr>
      </w:pPr>
      <w:r w:rsidRPr="003F038B">
        <w:rPr>
          <w:rFonts w:ascii="Arial" w:hAnsi="Arial" w:cs="Arial"/>
          <w:sz w:val="24"/>
          <w:szCs w:val="24"/>
        </w:rPr>
        <w:t>Artykuł opracowały:</w:t>
      </w:r>
      <w:r w:rsidRPr="003F038B">
        <w:rPr>
          <w:rFonts w:ascii="Arial" w:hAnsi="Arial" w:cs="Arial"/>
          <w:sz w:val="24"/>
          <w:szCs w:val="24"/>
        </w:rPr>
        <w:br/>
      </w:r>
      <w:r w:rsidR="007E67A2" w:rsidRPr="003F038B">
        <w:rPr>
          <w:rFonts w:ascii="Arial" w:hAnsi="Arial" w:cs="Arial"/>
          <w:sz w:val="24"/>
          <w:szCs w:val="24"/>
        </w:rPr>
        <w:t xml:space="preserve">mgr </w:t>
      </w:r>
      <w:r w:rsidRPr="003F038B">
        <w:rPr>
          <w:rFonts w:ascii="Arial" w:hAnsi="Arial" w:cs="Arial"/>
          <w:sz w:val="24"/>
          <w:szCs w:val="24"/>
        </w:rPr>
        <w:t xml:space="preserve">Jolanta </w:t>
      </w:r>
      <w:proofErr w:type="spellStart"/>
      <w:r w:rsidRPr="003F038B">
        <w:rPr>
          <w:rFonts w:ascii="Arial" w:hAnsi="Arial" w:cs="Arial"/>
          <w:sz w:val="24"/>
          <w:szCs w:val="24"/>
        </w:rPr>
        <w:t>Frołow</w:t>
      </w:r>
      <w:proofErr w:type="spellEnd"/>
      <w:r w:rsidRPr="003F038B">
        <w:rPr>
          <w:rFonts w:ascii="Arial" w:hAnsi="Arial" w:cs="Arial"/>
          <w:sz w:val="24"/>
          <w:szCs w:val="24"/>
        </w:rPr>
        <w:t xml:space="preserve"> – Sadowska – pedagog</w:t>
      </w:r>
      <w:r w:rsidR="00E126E6" w:rsidRPr="003F038B">
        <w:rPr>
          <w:rFonts w:ascii="Arial" w:hAnsi="Arial" w:cs="Arial"/>
          <w:sz w:val="24"/>
          <w:szCs w:val="24"/>
        </w:rPr>
        <w:t xml:space="preserve"> specjalny</w:t>
      </w:r>
      <w:r w:rsidRPr="003F038B">
        <w:rPr>
          <w:rFonts w:ascii="Arial" w:hAnsi="Arial" w:cs="Arial"/>
          <w:sz w:val="24"/>
          <w:szCs w:val="24"/>
        </w:rPr>
        <w:br/>
      </w:r>
      <w:r w:rsidR="007E67A2" w:rsidRPr="003F038B">
        <w:rPr>
          <w:rFonts w:ascii="Arial" w:hAnsi="Arial" w:cs="Arial"/>
          <w:sz w:val="24"/>
          <w:szCs w:val="24"/>
        </w:rPr>
        <w:t xml:space="preserve">mgr </w:t>
      </w:r>
      <w:r w:rsidRPr="003F038B">
        <w:rPr>
          <w:rFonts w:ascii="Arial" w:hAnsi="Arial" w:cs="Arial"/>
          <w:sz w:val="24"/>
          <w:szCs w:val="24"/>
        </w:rPr>
        <w:t>Kamila Rakowska – psycholog, logopeda</w:t>
      </w:r>
    </w:p>
    <w:p w14:paraId="62442B6B" w14:textId="77777777" w:rsidR="00BA1C4D" w:rsidRPr="003F038B" w:rsidRDefault="00BA1C4D" w:rsidP="00BA1C4D">
      <w:pPr>
        <w:rPr>
          <w:rFonts w:ascii="Arial" w:hAnsi="Arial" w:cs="Arial"/>
          <w:sz w:val="24"/>
          <w:szCs w:val="24"/>
        </w:rPr>
      </w:pPr>
    </w:p>
    <w:p w14:paraId="5E270C22" w14:textId="77777777" w:rsidR="00A577A8" w:rsidRPr="003F038B" w:rsidRDefault="00A577A8">
      <w:pPr>
        <w:rPr>
          <w:rFonts w:ascii="Arial" w:hAnsi="Arial" w:cs="Arial"/>
          <w:sz w:val="24"/>
          <w:szCs w:val="24"/>
        </w:rPr>
      </w:pPr>
    </w:p>
    <w:sectPr w:rsidR="00A577A8" w:rsidRPr="003F03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F9E46" w14:textId="77777777" w:rsidR="00B408EA" w:rsidRDefault="00B408EA" w:rsidP="00E126E6">
      <w:pPr>
        <w:spacing w:after="0" w:line="240" w:lineRule="auto"/>
      </w:pPr>
      <w:r>
        <w:separator/>
      </w:r>
    </w:p>
  </w:endnote>
  <w:endnote w:type="continuationSeparator" w:id="0">
    <w:p w14:paraId="647B5EBA" w14:textId="77777777" w:rsidR="00B408EA" w:rsidRDefault="00B408EA" w:rsidP="00E1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569362"/>
      <w:docPartObj>
        <w:docPartGallery w:val="Page Numbers (Bottom of Page)"/>
        <w:docPartUnique/>
      </w:docPartObj>
    </w:sdtPr>
    <w:sdtEndPr/>
    <w:sdtContent>
      <w:p w14:paraId="266045B3" w14:textId="08EC3EC0" w:rsidR="00E126E6" w:rsidRDefault="00E126E6">
        <w:pPr>
          <w:pStyle w:val="Stopka"/>
          <w:jc w:val="center"/>
        </w:pPr>
        <w:r>
          <w:fldChar w:fldCharType="begin"/>
        </w:r>
        <w:r>
          <w:instrText>PAGE   \* MERGEFORMAT</w:instrText>
        </w:r>
        <w:r>
          <w:fldChar w:fldCharType="separate"/>
        </w:r>
        <w:r>
          <w:t>2</w:t>
        </w:r>
        <w:r>
          <w:fldChar w:fldCharType="end"/>
        </w:r>
      </w:p>
    </w:sdtContent>
  </w:sdt>
  <w:p w14:paraId="3182CCA2" w14:textId="77777777" w:rsidR="00E126E6" w:rsidRDefault="00E126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8E4C9" w14:textId="77777777" w:rsidR="00B408EA" w:rsidRDefault="00B408EA" w:rsidP="00E126E6">
      <w:pPr>
        <w:spacing w:after="0" w:line="240" w:lineRule="auto"/>
      </w:pPr>
      <w:r>
        <w:separator/>
      </w:r>
    </w:p>
  </w:footnote>
  <w:footnote w:type="continuationSeparator" w:id="0">
    <w:p w14:paraId="563222B1" w14:textId="77777777" w:rsidR="00B408EA" w:rsidRDefault="00B408EA" w:rsidP="00E12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CF4"/>
    <w:multiLevelType w:val="multilevel"/>
    <w:tmpl w:val="BC3A87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F90F18"/>
    <w:multiLevelType w:val="hybridMultilevel"/>
    <w:tmpl w:val="9FDE7F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D86494"/>
    <w:multiLevelType w:val="hybridMultilevel"/>
    <w:tmpl w:val="BA420B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FA3D4E"/>
    <w:multiLevelType w:val="hybridMultilevel"/>
    <w:tmpl w:val="3AE000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B3209CE"/>
    <w:multiLevelType w:val="multilevel"/>
    <w:tmpl w:val="9C06FB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54F4145"/>
    <w:multiLevelType w:val="hybridMultilevel"/>
    <w:tmpl w:val="4C5012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7434B4B"/>
    <w:multiLevelType w:val="multilevel"/>
    <w:tmpl w:val="6B9A7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4D"/>
    <w:rsid w:val="0026473A"/>
    <w:rsid w:val="003F038B"/>
    <w:rsid w:val="004052B0"/>
    <w:rsid w:val="0078597E"/>
    <w:rsid w:val="007E67A2"/>
    <w:rsid w:val="00A577A8"/>
    <w:rsid w:val="00B408EA"/>
    <w:rsid w:val="00BA1C4D"/>
    <w:rsid w:val="00E126E6"/>
    <w:rsid w:val="00EB0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7206"/>
  <w15:chartTrackingRefBased/>
  <w15:docId w15:val="{D06B9B6F-CCA2-4CD0-BD6F-D4A7A90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C4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1C4D"/>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BA1C4D"/>
    <w:pPr>
      <w:spacing w:after="120"/>
    </w:pPr>
  </w:style>
  <w:style w:type="character" w:customStyle="1" w:styleId="TekstpodstawowyZnak">
    <w:name w:val="Tekst podstawowy Znak"/>
    <w:basedOn w:val="Domylnaczcionkaakapitu"/>
    <w:link w:val="Tekstpodstawowy"/>
    <w:uiPriority w:val="99"/>
    <w:rsid w:val="00BA1C4D"/>
  </w:style>
  <w:style w:type="paragraph" w:styleId="Nagwek">
    <w:name w:val="header"/>
    <w:basedOn w:val="Normalny"/>
    <w:link w:val="NagwekZnak"/>
    <w:uiPriority w:val="99"/>
    <w:unhideWhenUsed/>
    <w:rsid w:val="00E12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26E6"/>
  </w:style>
  <w:style w:type="paragraph" w:styleId="Stopka">
    <w:name w:val="footer"/>
    <w:basedOn w:val="Normalny"/>
    <w:link w:val="StopkaZnak"/>
    <w:uiPriority w:val="99"/>
    <w:unhideWhenUsed/>
    <w:rsid w:val="00E12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6595</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Żydek</dc:creator>
  <cp:keywords/>
  <dc:description/>
  <cp:lastModifiedBy>Magdalena Żydek</cp:lastModifiedBy>
  <cp:revision>2</cp:revision>
  <dcterms:created xsi:type="dcterms:W3CDTF">2021-03-11T15:43:00Z</dcterms:created>
  <dcterms:modified xsi:type="dcterms:W3CDTF">2021-03-11T15:43:00Z</dcterms:modified>
</cp:coreProperties>
</file>